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Ein- und Ausgänge konfigurieren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Aufgabe 1: Konfigurieren Sie: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tblGridChange w:id="0">
          <w:tblGrid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  <w:gridCol w:w="585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Eingang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Ausgang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Analog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Eingang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Alternate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Ausgang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Ausgang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Eingang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Schreiben Sie ein Assemblerprogramm, das diesen Wert in die unteren 16Bit des MODER von GPIOB einträgt.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Aufgabe 2: Wozu sind Pullup und Pulldown erforderlich?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Aufgabe 3: Wie konfigurieren sie die Portpins für: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70"/>
        <w:gridCol w:w="5290"/>
        <w:tblGridChange w:id="0">
          <w:tblGrid>
            <w:gridCol w:w="4070"/>
            <w:gridCol w:w="52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Leuchtdiode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Motor ein- und ausschalten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Temperatur messen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Serielle Schnittstelle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Schalter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Aufgabe 4: Schreiben Sie folgendes Mikrocontrollerplatine: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Taktversorgung von GPIOB, GPIOB und GPIOC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PB0..PB7 als Input mit Pulldown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PC0..PC7 als Ausgänge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PA1, PA6 und PA10 als Eingänge mit Pulldown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PA5 als Ausgang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der Endlosschleife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Wenn PA1 = 1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PC0 auf 1 setzen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sonst PC0 auf Null setzen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Wenn GPIOB &gt; 100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PC1 auf 1 setzen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Sonst PC1 auf 0 setzen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Aufgabe 5: 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Lauflicht an GPIOC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MIt Musterauswahl an GPIOB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ERtUmG5pcvtaHKnKkVMCdAVGLg==">AMUW2mWa4neatbfJwqZbTItT3XOIV39FTpvrz/iRGE0PsSm1XN2a/I11ZRw0vQ325xfZUL3Jw66RLcjgS1wJcbk+SzBliPa219RdXBc1z24oT0S1Nv2BjVTuYnoOIhl0icjPRvNO6G83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